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8D" w:rsidRPr="00DF20D0" w:rsidRDefault="00841E8D" w:rsidP="00841E8D">
      <w:pPr>
        <w:spacing w:line="240" w:lineRule="auto"/>
        <w:jc w:val="center"/>
        <w:rPr>
          <w:rStyle w:val="30"/>
          <w:rFonts w:ascii="Georgia" w:hAnsi="Georgia"/>
          <w:szCs w:val="28"/>
        </w:rPr>
      </w:pPr>
      <w:r w:rsidRPr="00DF20D0">
        <w:rPr>
          <w:rStyle w:val="30"/>
          <w:rFonts w:ascii="Georgia" w:hAnsi="Georgia"/>
          <w:szCs w:val="28"/>
        </w:rPr>
        <w:t>Российский университет дружбы народов</w:t>
      </w:r>
    </w:p>
    <w:p w:rsidR="00841E8D" w:rsidRPr="00DF20D0" w:rsidRDefault="00841E8D" w:rsidP="00841E8D">
      <w:pPr>
        <w:spacing w:line="240" w:lineRule="auto"/>
        <w:jc w:val="center"/>
        <w:rPr>
          <w:rStyle w:val="30"/>
          <w:rFonts w:ascii="Georgia" w:hAnsi="Georgia"/>
          <w:szCs w:val="28"/>
        </w:rPr>
      </w:pPr>
      <w:r w:rsidRPr="00DF20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71755</wp:posOffset>
            </wp:positionV>
            <wp:extent cx="946785" cy="1022350"/>
            <wp:effectExtent l="0" t="0" r="5715" b="6350"/>
            <wp:wrapNone/>
            <wp:docPr id="3" name="Рисунок 3" descr="Логотип_Гумсо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Гумсо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0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186055</wp:posOffset>
            </wp:positionV>
            <wp:extent cx="942975" cy="904875"/>
            <wp:effectExtent l="0" t="0" r="9525" b="9525"/>
            <wp:wrapNone/>
            <wp:docPr id="2" name="Рисунок 2" descr="Логотип_РУ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РУ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0D0">
        <w:rPr>
          <w:rStyle w:val="30"/>
          <w:rFonts w:ascii="Georgia" w:hAnsi="Georgia"/>
          <w:szCs w:val="28"/>
        </w:rPr>
        <w:t xml:space="preserve">Факультет </w:t>
      </w:r>
      <w:proofErr w:type="gramStart"/>
      <w:r w:rsidRPr="00DF20D0">
        <w:rPr>
          <w:rStyle w:val="30"/>
          <w:rFonts w:ascii="Georgia" w:hAnsi="Georgia"/>
          <w:szCs w:val="28"/>
        </w:rPr>
        <w:t>гуманитарных</w:t>
      </w:r>
      <w:proofErr w:type="gramEnd"/>
      <w:r w:rsidRPr="00DF20D0">
        <w:rPr>
          <w:rStyle w:val="30"/>
          <w:rFonts w:ascii="Georgia" w:hAnsi="Georgia"/>
          <w:szCs w:val="28"/>
        </w:rPr>
        <w:t xml:space="preserve"> и </w:t>
      </w:r>
    </w:p>
    <w:p w:rsidR="00841E8D" w:rsidRPr="00DF20D0" w:rsidRDefault="00841E8D" w:rsidP="00841E8D">
      <w:pPr>
        <w:spacing w:line="240" w:lineRule="auto"/>
        <w:jc w:val="center"/>
        <w:rPr>
          <w:rStyle w:val="30"/>
          <w:rFonts w:ascii="Georgia" w:hAnsi="Georgia"/>
          <w:szCs w:val="28"/>
        </w:rPr>
      </w:pPr>
      <w:r w:rsidRPr="00DF20D0">
        <w:rPr>
          <w:rStyle w:val="30"/>
          <w:rFonts w:ascii="Georgia" w:hAnsi="Georgia"/>
          <w:szCs w:val="28"/>
        </w:rPr>
        <w:t>социальных наук</w:t>
      </w:r>
    </w:p>
    <w:p w:rsidR="00841E8D" w:rsidRPr="00DF20D0" w:rsidRDefault="00841E8D" w:rsidP="00841E8D">
      <w:pPr>
        <w:spacing w:line="240" w:lineRule="auto"/>
        <w:jc w:val="center"/>
        <w:rPr>
          <w:rStyle w:val="30"/>
          <w:rFonts w:ascii="Georgia" w:hAnsi="Georgia"/>
          <w:szCs w:val="28"/>
        </w:rPr>
      </w:pPr>
      <w:r w:rsidRPr="00DF20D0">
        <w:rPr>
          <w:rStyle w:val="30"/>
          <w:rFonts w:ascii="Georgia" w:hAnsi="Georgia"/>
          <w:szCs w:val="28"/>
        </w:rPr>
        <w:t xml:space="preserve">Кафедра теории и истории </w:t>
      </w:r>
    </w:p>
    <w:p w:rsidR="00841E8D" w:rsidRPr="00DF20D0" w:rsidRDefault="00841E8D" w:rsidP="00841E8D">
      <w:pPr>
        <w:spacing w:line="240" w:lineRule="auto"/>
        <w:jc w:val="center"/>
        <w:rPr>
          <w:rStyle w:val="30"/>
          <w:rFonts w:ascii="Georgia" w:hAnsi="Georgia"/>
          <w:szCs w:val="28"/>
        </w:rPr>
      </w:pPr>
      <w:r w:rsidRPr="00DF20D0">
        <w:rPr>
          <w:rStyle w:val="30"/>
          <w:rFonts w:ascii="Georgia" w:hAnsi="Georgia"/>
          <w:szCs w:val="28"/>
        </w:rPr>
        <w:t>международных отношений</w:t>
      </w:r>
    </w:p>
    <w:p w:rsidR="00841E8D" w:rsidRDefault="00841E8D" w:rsidP="00841E8D">
      <w:pPr>
        <w:spacing w:before="480" w:after="480" w:line="240" w:lineRule="auto"/>
        <w:rPr>
          <w:rStyle w:val="30"/>
          <w:rFonts w:ascii="Impact" w:hAnsi="Impact"/>
          <w:b w:val="0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17145</wp:posOffset>
            </wp:positionV>
            <wp:extent cx="989965" cy="796925"/>
            <wp:effectExtent l="0" t="0" r="635" b="3175"/>
            <wp:wrapNone/>
            <wp:docPr id="1" name="Рисунок 1" descr="Логотип_Т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ТИ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E8D" w:rsidRPr="00A2474B" w:rsidRDefault="00841E8D" w:rsidP="00841E8D"/>
    <w:p w:rsidR="00DB13F0" w:rsidRPr="00170345" w:rsidRDefault="008E3D67" w:rsidP="00841E8D">
      <w:pPr>
        <w:spacing w:before="240" w:line="240" w:lineRule="auto"/>
        <w:jc w:val="center"/>
        <w:rPr>
          <w:rFonts w:ascii="Impact" w:hAnsi="Impact"/>
          <w:bCs/>
          <w:sz w:val="28"/>
          <w:szCs w:val="28"/>
        </w:rPr>
      </w:pPr>
      <w:r w:rsidRPr="00170345">
        <w:rPr>
          <w:rFonts w:ascii="Impact" w:hAnsi="Impact"/>
          <w:bCs/>
          <w:sz w:val="28"/>
          <w:szCs w:val="28"/>
        </w:rPr>
        <w:t>Межвузовский к</w:t>
      </w:r>
      <w:r w:rsidR="00DB13F0" w:rsidRPr="00170345">
        <w:rPr>
          <w:rFonts w:ascii="Impact" w:hAnsi="Impact"/>
          <w:bCs/>
          <w:sz w:val="28"/>
          <w:szCs w:val="28"/>
        </w:rPr>
        <w:t>руглый стол</w:t>
      </w:r>
    </w:p>
    <w:p w:rsidR="00841E8D" w:rsidRPr="00170345" w:rsidRDefault="00DB13F0" w:rsidP="00DB13F0">
      <w:pPr>
        <w:spacing w:before="240" w:line="240" w:lineRule="auto"/>
        <w:jc w:val="center"/>
        <w:rPr>
          <w:rFonts w:ascii="Impact" w:hAnsi="Impact"/>
          <w:bCs/>
          <w:sz w:val="28"/>
          <w:szCs w:val="28"/>
        </w:rPr>
      </w:pPr>
      <w:r w:rsidRPr="00170345">
        <w:rPr>
          <w:rFonts w:ascii="Impact" w:hAnsi="Impact"/>
          <w:bCs/>
          <w:sz w:val="28"/>
          <w:szCs w:val="28"/>
        </w:rPr>
        <w:t>«</w:t>
      </w:r>
      <w:r w:rsidR="00B20A1D">
        <w:rPr>
          <w:rFonts w:ascii="Impact" w:hAnsi="Impact"/>
          <w:bCs/>
          <w:sz w:val="28"/>
          <w:szCs w:val="28"/>
        </w:rPr>
        <w:t>Регион Персидского залива в международных и региональных процессах»</w:t>
      </w:r>
    </w:p>
    <w:p w:rsidR="00841E8D" w:rsidRDefault="003B7DA8" w:rsidP="00841E8D">
      <w:pPr>
        <w:spacing w:before="240" w:line="240" w:lineRule="auto"/>
        <w:jc w:val="center"/>
        <w:rPr>
          <w:rStyle w:val="30"/>
          <w:rFonts w:ascii="Georgia" w:hAnsi="Georgia"/>
          <w:sz w:val="26"/>
          <w:szCs w:val="26"/>
        </w:rPr>
      </w:pPr>
      <w:r w:rsidRPr="00170345">
        <w:rPr>
          <w:rStyle w:val="30"/>
          <w:rFonts w:ascii="Georgia" w:hAnsi="Georgia"/>
          <w:sz w:val="26"/>
          <w:szCs w:val="26"/>
        </w:rPr>
        <w:t>2</w:t>
      </w:r>
      <w:r w:rsidR="00B20A1D">
        <w:rPr>
          <w:rStyle w:val="30"/>
          <w:rFonts w:ascii="Georgia" w:hAnsi="Georgia"/>
          <w:sz w:val="26"/>
          <w:szCs w:val="26"/>
        </w:rPr>
        <w:t>2декабря</w:t>
      </w:r>
      <w:r w:rsidR="00841E8D" w:rsidRPr="00170345">
        <w:rPr>
          <w:rStyle w:val="30"/>
          <w:rFonts w:ascii="Georgia" w:hAnsi="Georgia"/>
          <w:sz w:val="26"/>
          <w:szCs w:val="26"/>
        </w:rPr>
        <w:t xml:space="preserve"> 20</w:t>
      </w:r>
      <w:r w:rsidR="00B20A1D">
        <w:rPr>
          <w:rStyle w:val="30"/>
          <w:rFonts w:ascii="Georgia" w:hAnsi="Georgia"/>
          <w:sz w:val="26"/>
          <w:szCs w:val="26"/>
        </w:rPr>
        <w:t>21</w:t>
      </w:r>
      <w:r w:rsidR="00841E8D" w:rsidRPr="00170345">
        <w:rPr>
          <w:rStyle w:val="30"/>
          <w:rFonts w:ascii="Georgia" w:hAnsi="Georgia"/>
          <w:sz w:val="26"/>
          <w:szCs w:val="26"/>
        </w:rPr>
        <w:t xml:space="preserve"> г.</w:t>
      </w:r>
    </w:p>
    <w:p w:rsidR="002D51D9" w:rsidRPr="00613063" w:rsidRDefault="003219B0" w:rsidP="002D51D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D2E"/>
          <w:sz w:val="23"/>
          <w:szCs w:val="23"/>
        </w:rPr>
      </w:pPr>
      <w:r w:rsidRPr="003219B0">
        <w:rPr>
          <w:rStyle w:val="30"/>
          <w:rFonts w:ascii="Georgia" w:hAnsi="Georgia" w:cs="Georgia"/>
          <w:sz w:val="26"/>
          <w:szCs w:val="26"/>
        </w:rPr>
        <w:t>﻿</w:t>
      </w:r>
      <w:hyperlink r:id="rId8" w:tgtFrame="_blank" w:history="1">
        <w:r w:rsidR="002D51D9" w:rsidRPr="00613063">
          <w:rPr>
            <w:rFonts w:ascii="Arial" w:hAnsi="Arial" w:cs="Arial"/>
            <w:color w:val="0000FF"/>
            <w:sz w:val="23"/>
            <w:szCs w:val="23"/>
            <w:u w:val="single"/>
          </w:rPr>
          <w:t>https://us02web.zoom.us/j/2496254680?pwd=NE0zKzZzUUM1YlppK1pNVk1iMmtiUT09</w:t>
        </w:r>
      </w:hyperlink>
    </w:p>
    <w:p w:rsidR="002D51D9" w:rsidRPr="00613063" w:rsidRDefault="002D51D9" w:rsidP="002D51D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D2E"/>
          <w:sz w:val="23"/>
          <w:szCs w:val="23"/>
        </w:rPr>
      </w:pPr>
      <w:r w:rsidRPr="00613063">
        <w:rPr>
          <w:rFonts w:ascii="Arial" w:hAnsi="Arial" w:cs="Arial"/>
          <w:color w:val="2C2D2E"/>
          <w:sz w:val="23"/>
          <w:szCs w:val="23"/>
        </w:rPr>
        <w:t>Идентификатор конференции: 249 625 4680</w:t>
      </w:r>
    </w:p>
    <w:p w:rsidR="002D51D9" w:rsidRPr="00613063" w:rsidRDefault="002D51D9" w:rsidP="002D51D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D2E"/>
          <w:sz w:val="23"/>
          <w:szCs w:val="23"/>
        </w:rPr>
      </w:pPr>
      <w:r w:rsidRPr="00613063">
        <w:rPr>
          <w:rFonts w:ascii="Arial" w:hAnsi="Arial" w:cs="Arial"/>
          <w:color w:val="2C2D2E"/>
          <w:sz w:val="23"/>
          <w:szCs w:val="23"/>
        </w:rPr>
        <w:t>Код доступа: 302</w:t>
      </w:r>
    </w:p>
    <w:p w:rsidR="00841E8D" w:rsidRPr="00EE56FD" w:rsidRDefault="00841E8D" w:rsidP="00841E8D">
      <w:pPr>
        <w:spacing w:before="240" w:line="360" w:lineRule="auto"/>
        <w:jc w:val="center"/>
        <w:rPr>
          <w:rFonts w:ascii="Impact" w:hAnsi="Impact"/>
          <w:bCs/>
          <w:sz w:val="28"/>
          <w:szCs w:val="28"/>
          <w:u w:val="single"/>
        </w:rPr>
      </w:pPr>
      <w:r w:rsidRPr="00EE56FD">
        <w:rPr>
          <w:rFonts w:ascii="Impact" w:hAnsi="Impact"/>
          <w:bCs/>
          <w:sz w:val="28"/>
          <w:szCs w:val="28"/>
          <w:u w:val="single"/>
        </w:rPr>
        <w:t>Регламент проведения</w:t>
      </w:r>
      <w:r w:rsidR="006806F3">
        <w:rPr>
          <w:rFonts w:ascii="Impact" w:hAnsi="Impact"/>
          <w:bCs/>
          <w:sz w:val="28"/>
          <w:szCs w:val="28"/>
          <w:u w:val="single"/>
        </w:rPr>
        <w:t xml:space="preserve"> </w:t>
      </w:r>
      <w:r w:rsidRPr="00EE56FD">
        <w:rPr>
          <w:rFonts w:ascii="Impact" w:hAnsi="Impact"/>
          <w:bCs/>
          <w:sz w:val="28"/>
          <w:szCs w:val="28"/>
          <w:u w:val="single"/>
        </w:rPr>
        <w:t>мероприятия:</w:t>
      </w:r>
    </w:p>
    <w:p w:rsidR="00841E8D" w:rsidRPr="00A2474B" w:rsidRDefault="00610E5B" w:rsidP="00841E8D">
      <w:pPr>
        <w:spacing w:line="360" w:lineRule="auto"/>
        <w:jc w:val="center"/>
        <w:rPr>
          <w:rFonts w:ascii="Impact" w:hAnsi="Impact"/>
          <w:bCs/>
        </w:rPr>
      </w:pPr>
      <w:r>
        <w:rPr>
          <w:rFonts w:ascii="Impact" w:hAnsi="Impact"/>
          <w:bCs/>
        </w:rPr>
        <w:t>1</w:t>
      </w:r>
      <w:r w:rsidR="00B20A1D">
        <w:rPr>
          <w:rFonts w:ascii="Impact" w:hAnsi="Impact"/>
          <w:bCs/>
        </w:rPr>
        <w:t>5</w:t>
      </w:r>
      <w:r>
        <w:rPr>
          <w:rFonts w:ascii="Impact" w:hAnsi="Impact"/>
          <w:bCs/>
        </w:rPr>
        <w:t>.</w:t>
      </w:r>
      <w:r w:rsidR="00577E22">
        <w:rPr>
          <w:rFonts w:ascii="Impact" w:hAnsi="Impact"/>
          <w:bCs/>
        </w:rPr>
        <w:t>0</w:t>
      </w:r>
      <w:r w:rsidR="0034523F">
        <w:rPr>
          <w:rFonts w:ascii="Impact" w:hAnsi="Impact"/>
          <w:bCs/>
        </w:rPr>
        <w:t>0</w:t>
      </w:r>
      <w:r>
        <w:rPr>
          <w:rFonts w:ascii="Impact" w:hAnsi="Impact"/>
          <w:bCs/>
        </w:rPr>
        <w:t xml:space="preserve"> - 1</w:t>
      </w:r>
      <w:r w:rsidR="00B20A1D">
        <w:rPr>
          <w:rFonts w:ascii="Impact" w:hAnsi="Impact"/>
          <w:bCs/>
        </w:rPr>
        <w:t>7</w:t>
      </w:r>
      <w:r w:rsidR="00841E8D">
        <w:rPr>
          <w:rFonts w:ascii="Impact" w:hAnsi="Impact"/>
          <w:bCs/>
        </w:rPr>
        <w:t>.</w:t>
      </w:r>
      <w:r w:rsidR="00CE43C0" w:rsidRPr="00D739F7">
        <w:rPr>
          <w:rFonts w:ascii="Impact" w:hAnsi="Impact"/>
          <w:bCs/>
        </w:rPr>
        <w:t>3</w:t>
      </w:r>
      <w:r w:rsidR="00841E8D" w:rsidRPr="00B24E09">
        <w:rPr>
          <w:rFonts w:ascii="Impact" w:hAnsi="Impact"/>
          <w:bCs/>
        </w:rPr>
        <w:t xml:space="preserve">0 </w:t>
      </w:r>
    </w:p>
    <w:p w:rsidR="00841E8D" w:rsidRDefault="00841E8D" w:rsidP="00841E8D">
      <w:pPr>
        <w:spacing w:after="0" w:line="240" w:lineRule="auto"/>
        <w:jc w:val="center"/>
        <w:rPr>
          <w:b/>
          <w:sz w:val="28"/>
          <w:szCs w:val="28"/>
        </w:rPr>
      </w:pPr>
      <w:r w:rsidRPr="00E20F45">
        <w:rPr>
          <w:b/>
          <w:sz w:val="28"/>
          <w:szCs w:val="28"/>
        </w:rPr>
        <w:t xml:space="preserve">Регламент  выступлений – </w:t>
      </w:r>
      <w:r w:rsidR="00FD240D">
        <w:rPr>
          <w:b/>
          <w:sz w:val="28"/>
          <w:szCs w:val="28"/>
        </w:rPr>
        <w:t xml:space="preserve">до </w:t>
      </w:r>
      <w:r w:rsidR="00B20A1D">
        <w:rPr>
          <w:b/>
          <w:sz w:val="28"/>
          <w:szCs w:val="28"/>
        </w:rPr>
        <w:t>15</w:t>
      </w:r>
      <w:r w:rsidRPr="00E20F45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 xml:space="preserve">. </w:t>
      </w:r>
    </w:p>
    <w:p w:rsidR="00841E8D" w:rsidRDefault="00841E8D" w:rsidP="00841E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на вопросы – </w:t>
      </w:r>
      <w:r w:rsidR="00B20A1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мин.</w:t>
      </w:r>
    </w:p>
    <w:p w:rsidR="00841E8D" w:rsidRDefault="00841E8D" w:rsidP="00841E8D">
      <w:pPr>
        <w:spacing w:line="360" w:lineRule="auto"/>
        <w:jc w:val="center"/>
        <w:rPr>
          <w:rFonts w:ascii="Impact" w:hAnsi="Impact"/>
          <w:bCs/>
        </w:rPr>
      </w:pPr>
    </w:p>
    <w:p w:rsidR="00841E8D" w:rsidRPr="00D13F4F" w:rsidRDefault="00841E8D" w:rsidP="00841E8D">
      <w:pPr>
        <w:spacing w:line="360" w:lineRule="auto"/>
        <w:jc w:val="center"/>
        <w:rPr>
          <w:bCs/>
        </w:rPr>
      </w:pPr>
    </w:p>
    <w:p w:rsidR="00841E8D" w:rsidRDefault="00841E8D" w:rsidP="00841E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12C3" w:rsidRPr="006470AF" w:rsidRDefault="00841E8D" w:rsidP="00216F31">
      <w:pPr>
        <w:spacing w:after="120" w:line="360" w:lineRule="auto"/>
        <w:jc w:val="center"/>
        <w:rPr>
          <w:rFonts w:asciiTheme="minorHAnsi" w:hAnsiTheme="minorHAnsi"/>
          <w:sz w:val="28"/>
          <w:szCs w:val="28"/>
        </w:rPr>
      </w:pPr>
      <w:r w:rsidRPr="006470AF">
        <w:rPr>
          <w:rFonts w:ascii="Impact" w:hAnsi="Impact"/>
          <w:sz w:val="28"/>
          <w:szCs w:val="28"/>
        </w:rPr>
        <w:t>ПРОГРАММА</w:t>
      </w:r>
      <w:r w:rsidR="006806F3">
        <w:rPr>
          <w:rFonts w:ascii="Impact" w:hAnsi="Impact"/>
          <w:sz w:val="28"/>
          <w:szCs w:val="28"/>
        </w:rPr>
        <w:t xml:space="preserve"> </w:t>
      </w:r>
      <w:r w:rsidRPr="006470AF">
        <w:rPr>
          <w:rFonts w:ascii="Impact" w:hAnsi="Impact"/>
          <w:sz w:val="28"/>
          <w:szCs w:val="28"/>
        </w:rPr>
        <w:t>ВЫСТУПЛЕНИЙ</w:t>
      </w:r>
    </w:p>
    <w:p w:rsidR="00B52E11" w:rsidRPr="00B52E11" w:rsidRDefault="0073652F" w:rsidP="00017A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 открывает заведу</w:t>
      </w:r>
      <w:r w:rsidR="00017A42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щий кафедрой теории и истории международных отношений </w:t>
      </w:r>
      <w:r w:rsidR="00017A42">
        <w:rPr>
          <w:rFonts w:ascii="Times New Roman" w:hAnsi="Times New Roman"/>
          <w:b/>
          <w:sz w:val="24"/>
          <w:szCs w:val="24"/>
        </w:rPr>
        <w:t xml:space="preserve">факультета гуманитарных и социальных наук </w:t>
      </w:r>
      <w:r w:rsidR="003219B0">
        <w:rPr>
          <w:rFonts w:ascii="Times New Roman" w:hAnsi="Times New Roman"/>
          <w:b/>
          <w:sz w:val="24"/>
          <w:szCs w:val="24"/>
        </w:rPr>
        <w:t xml:space="preserve">профессор </w:t>
      </w:r>
      <w:r>
        <w:rPr>
          <w:rFonts w:ascii="Times New Roman" w:hAnsi="Times New Roman"/>
          <w:b/>
          <w:sz w:val="24"/>
          <w:szCs w:val="24"/>
        </w:rPr>
        <w:t>Д</w:t>
      </w:r>
      <w:r w:rsidR="005565DA">
        <w:rPr>
          <w:rFonts w:ascii="Times New Roman" w:hAnsi="Times New Roman"/>
          <w:b/>
          <w:sz w:val="24"/>
          <w:szCs w:val="24"/>
        </w:rPr>
        <w:t xml:space="preserve">енис Андреевич </w:t>
      </w:r>
      <w:r w:rsidR="00017A42">
        <w:rPr>
          <w:rFonts w:ascii="Times New Roman" w:hAnsi="Times New Roman"/>
          <w:b/>
          <w:sz w:val="24"/>
          <w:szCs w:val="24"/>
        </w:rPr>
        <w:t>Дегтерев</w:t>
      </w:r>
    </w:p>
    <w:p w:rsidR="00EF0D91" w:rsidRDefault="00017A42" w:rsidP="00216F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Модератор – </w:t>
      </w:r>
      <w:proofErr w:type="gramStart"/>
      <w:r>
        <w:rPr>
          <w:rFonts w:ascii="Times New Roman" w:hAnsi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/>
          <w:i/>
          <w:sz w:val="24"/>
          <w:szCs w:val="24"/>
        </w:rPr>
        <w:t>.и.н., доцент Савичева Е</w:t>
      </w:r>
      <w:r w:rsidR="003B7DA8">
        <w:rPr>
          <w:rFonts w:ascii="Times New Roman" w:hAnsi="Times New Roman"/>
          <w:i/>
          <w:sz w:val="24"/>
          <w:szCs w:val="24"/>
        </w:rPr>
        <w:t>лена Михайловна</w:t>
      </w:r>
    </w:p>
    <w:p w:rsidR="009564BC" w:rsidRPr="00E916D5" w:rsidRDefault="003B7DA8" w:rsidP="00216F3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916D5">
        <w:rPr>
          <w:rFonts w:ascii="Times New Roman" w:hAnsi="Times New Roman"/>
          <w:b/>
          <w:iCs/>
          <w:sz w:val="24"/>
          <w:szCs w:val="24"/>
        </w:rPr>
        <w:t>В</w:t>
      </w:r>
      <w:r w:rsidR="00216F31" w:rsidRPr="00E916D5">
        <w:rPr>
          <w:rFonts w:ascii="Times New Roman" w:hAnsi="Times New Roman"/>
          <w:b/>
          <w:iCs/>
          <w:sz w:val="24"/>
          <w:szCs w:val="24"/>
        </w:rPr>
        <w:t xml:space="preserve">ыступления </w:t>
      </w:r>
    </w:p>
    <w:p w:rsidR="00D739F7" w:rsidRPr="002D51D9" w:rsidRDefault="00D739F7" w:rsidP="006470AF">
      <w:pPr>
        <w:spacing w:after="0" w:line="240" w:lineRule="auto"/>
        <w:jc w:val="both"/>
        <w:rPr>
          <w:rFonts w:ascii="Times New Roman" w:hAnsi="Times New Roman"/>
          <w:b/>
          <w:iCs/>
          <w:szCs w:val="22"/>
        </w:rPr>
      </w:pPr>
      <w:r w:rsidRPr="006470AF">
        <w:rPr>
          <w:rFonts w:ascii="Times New Roman" w:hAnsi="Times New Roman"/>
          <w:bCs/>
          <w:iCs/>
          <w:szCs w:val="22"/>
        </w:rPr>
        <w:t xml:space="preserve">- </w:t>
      </w:r>
      <w:r w:rsidR="006470AF" w:rsidRPr="002D51D9">
        <w:rPr>
          <w:rFonts w:ascii="Times New Roman" w:hAnsi="Times New Roman"/>
          <w:bCs/>
          <w:iCs/>
          <w:szCs w:val="22"/>
        </w:rPr>
        <w:t>В</w:t>
      </w:r>
      <w:r w:rsidR="00E916D5" w:rsidRPr="002D51D9">
        <w:rPr>
          <w:rFonts w:ascii="Times New Roman" w:hAnsi="Times New Roman"/>
          <w:bCs/>
          <w:iCs/>
          <w:szCs w:val="22"/>
        </w:rPr>
        <w:t>нешн</w:t>
      </w:r>
      <w:r w:rsidR="006470AF" w:rsidRPr="002D51D9">
        <w:rPr>
          <w:rFonts w:ascii="Times New Roman" w:hAnsi="Times New Roman"/>
          <w:bCs/>
          <w:iCs/>
          <w:szCs w:val="22"/>
        </w:rPr>
        <w:t>яя</w:t>
      </w:r>
      <w:r w:rsidR="00E916D5" w:rsidRPr="002D51D9">
        <w:rPr>
          <w:rFonts w:ascii="Times New Roman" w:hAnsi="Times New Roman"/>
          <w:bCs/>
          <w:iCs/>
          <w:szCs w:val="22"/>
        </w:rPr>
        <w:t xml:space="preserve"> политик</w:t>
      </w:r>
      <w:r w:rsidR="006470AF" w:rsidRPr="002D51D9">
        <w:rPr>
          <w:rFonts w:ascii="Times New Roman" w:hAnsi="Times New Roman"/>
          <w:bCs/>
          <w:iCs/>
          <w:szCs w:val="22"/>
        </w:rPr>
        <w:t>а</w:t>
      </w:r>
      <w:r w:rsidR="00E916D5" w:rsidRPr="002D51D9">
        <w:rPr>
          <w:rFonts w:ascii="Times New Roman" w:hAnsi="Times New Roman"/>
          <w:bCs/>
          <w:iCs/>
          <w:szCs w:val="22"/>
        </w:rPr>
        <w:t xml:space="preserve"> Султаната Оман</w:t>
      </w:r>
      <w:r w:rsidR="006470AF" w:rsidRPr="002D51D9">
        <w:rPr>
          <w:rFonts w:ascii="Times New Roman" w:hAnsi="Times New Roman"/>
          <w:bCs/>
          <w:iCs/>
          <w:szCs w:val="22"/>
        </w:rPr>
        <w:t xml:space="preserve">: региональное </w:t>
      </w:r>
      <w:r w:rsidR="007B330B">
        <w:rPr>
          <w:rFonts w:ascii="Times New Roman" w:hAnsi="Times New Roman"/>
          <w:bCs/>
          <w:iCs/>
          <w:szCs w:val="22"/>
        </w:rPr>
        <w:t xml:space="preserve">и международное </w:t>
      </w:r>
      <w:r w:rsidR="006470AF" w:rsidRPr="002D51D9">
        <w:rPr>
          <w:rFonts w:ascii="Times New Roman" w:hAnsi="Times New Roman"/>
          <w:bCs/>
          <w:iCs/>
          <w:szCs w:val="22"/>
        </w:rPr>
        <w:t>измерение</w:t>
      </w:r>
      <w:r w:rsidR="00E916D5" w:rsidRPr="002D51D9">
        <w:rPr>
          <w:rFonts w:ascii="Times New Roman" w:hAnsi="Times New Roman"/>
          <w:bCs/>
          <w:iCs/>
          <w:szCs w:val="22"/>
        </w:rPr>
        <w:t xml:space="preserve"> </w:t>
      </w:r>
      <w:r w:rsidR="006806F3">
        <w:rPr>
          <w:rFonts w:ascii="Times New Roman" w:hAnsi="Times New Roman"/>
          <w:bCs/>
          <w:iCs/>
          <w:szCs w:val="22"/>
        </w:rPr>
        <w:t>–</w:t>
      </w:r>
      <w:r w:rsidR="00E916D5" w:rsidRPr="002D51D9">
        <w:rPr>
          <w:rFonts w:ascii="Times New Roman" w:hAnsi="Times New Roman"/>
          <w:bCs/>
          <w:iCs/>
          <w:szCs w:val="22"/>
        </w:rPr>
        <w:t xml:space="preserve"> </w:t>
      </w:r>
      <w:r w:rsidRPr="002D51D9">
        <w:rPr>
          <w:rFonts w:ascii="Times New Roman" w:hAnsi="Times New Roman"/>
          <w:b/>
          <w:iCs/>
          <w:szCs w:val="22"/>
        </w:rPr>
        <w:t>Маркин</w:t>
      </w:r>
      <w:r w:rsidR="006806F3">
        <w:rPr>
          <w:rFonts w:ascii="Times New Roman" w:hAnsi="Times New Roman"/>
          <w:b/>
          <w:iCs/>
          <w:szCs w:val="22"/>
        </w:rPr>
        <w:t xml:space="preserve"> </w:t>
      </w:r>
      <w:r w:rsidR="00E916D5" w:rsidRPr="002D51D9">
        <w:rPr>
          <w:rFonts w:ascii="Times New Roman" w:hAnsi="Times New Roman"/>
          <w:b/>
          <w:iCs/>
          <w:szCs w:val="22"/>
        </w:rPr>
        <w:t>Станислав</w:t>
      </w:r>
      <w:r w:rsidR="006067B2">
        <w:rPr>
          <w:rFonts w:ascii="Times New Roman" w:hAnsi="Times New Roman"/>
          <w:b/>
          <w:iCs/>
          <w:szCs w:val="22"/>
        </w:rPr>
        <w:t xml:space="preserve"> </w:t>
      </w:r>
      <w:proofErr w:type="spellStart"/>
      <w:r w:rsidR="006067B2">
        <w:rPr>
          <w:rFonts w:ascii="Times New Roman" w:hAnsi="Times New Roman"/>
          <w:b/>
          <w:iCs/>
          <w:szCs w:val="22"/>
        </w:rPr>
        <w:t>Ремзиевич</w:t>
      </w:r>
      <w:proofErr w:type="spellEnd"/>
      <w:r w:rsidR="00E916D5" w:rsidRPr="002D51D9">
        <w:rPr>
          <w:rFonts w:ascii="Times New Roman" w:hAnsi="Times New Roman"/>
          <w:b/>
          <w:iCs/>
          <w:szCs w:val="22"/>
        </w:rPr>
        <w:t xml:space="preserve">, </w:t>
      </w:r>
      <w:r w:rsidR="00E916D5" w:rsidRPr="002D51D9">
        <w:rPr>
          <w:rFonts w:ascii="Times New Roman" w:hAnsi="Times New Roman"/>
          <w:bCs/>
          <w:i/>
          <w:szCs w:val="22"/>
        </w:rPr>
        <w:t>1-й секретарь Департамента Ближнего Востока и Северной Африки МИД Росси</w:t>
      </w:r>
      <w:r w:rsidR="000649EE">
        <w:rPr>
          <w:rFonts w:ascii="Times New Roman" w:hAnsi="Times New Roman"/>
          <w:bCs/>
          <w:i/>
          <w:szCs w:val="22"/>
        </w:rPr>
        <w:t>и</w:t>
      </w:r>
    </w:p>
    <w:p w:rsidR="003123C0" w:rsidRDefault="003123C0" w:rsidP="006470AF">
      <w:pPr>
        <w:spacing w:after="0" w:line="240" w:lineRule="auto"/>
        <w:jc w:val="both"/>
        <w:rPr>
          <w:rFonts w:ascii="Times New Roman" w:hAnsi="Times New Roman"/>
          <w:bCs/>
          <w:i/>
          <w:szCs w:val="22"/>
        </w:rPr>
      </w:pPr>
      <w:r w:rsidRPr="002D51D9">
        <w:rPr>
          <w:rFonts w:ascii="Times New Roman" w:hAnsi="Times New Roman"/>
          <w:bCs/>
          <w:iCs/>
          <w:szCs w:val="22"/>
        </w:rPr>
        <w:t xml:space="preserve">- </w:t>
      </w:r>
      <w:r w:rsidR="00E916D5" w:rsidRPr="002D51D9">
        <w:rPr>
          <w:rFonts w:ascii="Times New Roman" w:hAnsi="Times New Roman"/>
          <w:bCs/>
          <w:iCs/>
          <w:szCs w:val="22"/>
        </w:rPr>
        <w:t xml:space="preserve"> ОАЭ: </w:t>
      </w:r>
      <w:r w:rsidR="00C477E2" w:rsidRPr="002D51D9">
        <w:rPr>
          <w:rFonts w:ascii="Times New Roman" w:hAnsi="Times New Roman"/>
          <w:bCs/>
          <w:iCs/>
          <w:szCs w:val="22"/>
        </w:rPr>
        <w:t>сквозь призму</w:t>
      </w:r>
      <w:r w:rsidR="00E916D5" w:rsidRPr="002D51D9">
        <w:rPr>
          <w:rFonts w:ascii="Times New Roman" w:hAnsi="Times New Roman"/>
          <w:bCs/>
          <w:iCs/>
          <w:szCs w:val="22"/>
        </w:rPr>
        <w:t xml:space="preserve"> 30-летнего общения – </w:t>
      </w:r>
      <w:proofErr w:type="spellStart"/>
      <w:r w:rsidRPr="002D51D9">
        <w:rPr>
          <w:rFonts w:ascii="Times New Roman" w:hAnsi="Times New Roman"/>
          <w:b/>
          <w:iCs/>
          <w:szCs w:val="22"/>
        </w:rPr>
        <w:t>Канаев</w:t>
      </w:r>
      <w:proofErr w:type="spellEnd"/>
      <w:r w:rsidR="00E916D5" w:rsidRPr="002D51D9">
        <w:rPr>
          <w:rFonts w:ascii="Times New Roman" w:hAnsi="Times New Roman"/>
          <w:b/>
          <w:iCs/>
          <w:szCs w:val="22"/>
        </w:rPr>
        <w:t xml:space="preserve"> Сергей Георгиевич, </w:t>
      </w:r>
      <w:proofErr w:type="gramStart"/>
      <w:r w:rsidR="00E916D5" w:rsidRPr="002D51D9">
        <w:rPr>
          <w:rFonts w:ascii="Times New Roman" w:hAnsi="Times New Roman"/>
          <w:bCs/>
          <w:i/>
          <w:szCs w:val="22"/>
        </w:rPr>
        <w:t>к</w:t>
      </w:r>
      <w:proofErr w:type="gramEnd"/>
      <w:r w:rsidR="00E916D5" w:rsidRPr="002D51D9">
        <w:rPr>
          <w:rFonts w:ascii="Times New Roman" w:hAnsi="Times New Roman"/>
          <w:bCs/>
          <w:i/>
          <w:szCs w:val="22"/>
        </w:rPr>
        <w:t xml:space="preserve">.и.н., директор по маркетингу представительства </w:t>
      </w:r>
      <w:r w:rsidR="006470AF" w:rsidRPr="002D51D9">
        <w:rPr>
          <w:rFonts w:ascii="Times New Roman" w:hAnsi="Times New Roman"/>
          <w:bCs/>
          <w:i/>
          <w:szCs w:val="22"/>
        </w:rPr>
        <w:t xml:space="preserve">эмирата </w:t>
      </w:r>
      <w:proofErr w:type="spellStart"/>
      <w:r w:rsidR="00E916D5" w:rsidRPr="002D51D9">
        <w:rPr>
          <w:rFonts w:ascii="Times New Roman" w:hAnsi="Times New Roman"/>
          <w:bCs/>
          <w:i/>
          <w:szCs w:val="22"/>
        </w:rPr>
        <w:t>Шарджа</w:t>
      </w:r>
      <w:proofErr w:type="spellEnd"/>
    </w:p>
    <w:p w:rsidR="005101E3" w:rsidRDefault="005101E3" w:rsidP="005101E3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2D51D9">
        <w:rPr>
          <w:rFonts w:ascii="Times New Roman" w:hAnsi="Times New Roman"/>
          <w:bCs/>
          <w:i/>
          <w:iCs/>
          <w:szCs w:val="22"/>
        </w:rPr>
        <w:t xml:space="preserve">- </w:t>
      </w:r>
      <w:r w:rsidRPr="002D51D9">
        <w:rPr>
          <w:rFonts w:ascii="Times New Roman" w:hAnsi="Times New Roman"/>
          <w:bCs/>
          <w:szCs w:val="22"/>
        </w:rPr>
        <w:t xml:space="preserve">Эр-Рияд: нестандартные пути борьбы с терроризмом </w:t>
      </w:r>
      <w:r w:rsidRPr="002D51D9">
        <w:rPr>
          <w:rFonts w:ascii="Times New Roman" w:hAnsi="Times New Roman"/>
          <w:bCs/>
          <w:i/>
          <w:iCs/>
          <w:szCs w:val="22"/>
        </w:rPr>
        <w:t xml:space="preserve">– </w:t>
      </w:r>
      <w:r w:rsidRPr="002D51D9">
        <w:rPr>
          <w:rFonts w:ascii="Times New Roman" w:hAnsi="Times New Roman"/>
          <w:b/>
          <w:szCs w:val="22"/>
        </w:rPr>
        <w:t xml:space="preserve">Медведко Сергей Леонидович, </w:t>
      </w:r>
      <w:proofErr w:type="gramStart"/>
      <w:r w:rsidRPr="002D51D9">
        <w:rPr>
          <w:rFonts w:ascii="Times New Roman" w:hAnsi="Times New Roman"/>
          <w:bCs/>
          <w:i/>
          <w:iCs/>
          <w:szCs w:val="22"/>
        </w:rPr>
        <w:t>к</w:t>
      </w:r>
      <w:proofErr w:type="gramEnd"/>
      <w:r w:rsidRPr="002D51D9">
        <w:rPr>
          <w:rFonts w:ascii="Times New Roman" w:hAnsi="Times New Roman"/>
          <w:bCs/>
          <w:i/>
          <w:iCs/>
          <w:szCs w:val="22"/>
        </w:rPr>
        <w:t>.и.н.</w:t>
      </w:r>
      <w:r w:rsidR="006806F3">
        <w:rPr>
          <w:rFonts w:ascii="Times New Roman" w:hAnsi="Times New Roman"/>
          <w:bCs/>
          <w:i/>
          <w:iCs/>
          <w:szCs w:val="22"/>
        </w:rPr>
        <w:t xml:space="preserve"> </w:t>
      </w:r>
      <w:proofErr w:type="gramStart"/>
      <w:r w:rsidRPr="002D51D9">
        <w:rPr>
          <w:rFonts w:ascii="Times New Roman" w:hAnsi="Times New Roman"/>
          <w:szCs w:val="22"/>
        </w:rPr>
        <w:t>старший</w:t>
      </w:r>
      <w:proofErr w:type="gramEnd"/>
      <w:r w:rsidRPr="002D51D9">
        <w:rPr>
          <w:rFonts w:ascii="Times New Roman" w:hAnsi="Times New Roman"/>
          <w:szCs w:val="22"/>
        </w:rPr>
        <w:t xml:space="preserve"> научный сотрудник кафедры международной безопасности Российского государственного гуманитарного университета  </w:t>
      </w:r>
    </w:p>
    <w:p w:rsidR="00F71119" w:rsidRPr="000A5821" w:rsidRDefault="00F71119" w:rsidP="00F71119">
      <w:pPr>
        <w:spacing w:after="0" w:line="240" w:lineRule="auto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i/>
          <w:iCs/>
          <w:szCs w:val="22"/>
        </w:rPr>
        <w:t>-</w:t>
      </w:r>
      <w:r>
        <w:rPr>
          <w:rFonts w:ascii="Times New Roman" w:hAnsi="Times New Roman"/>
          <w:bCs/>
          <w:szCs w:val="22"/>
        </w:rPr>
        <w:t xml:space="preserve">Фактор регионального лидерства в зоне Персидского залива: позиция Ирана – </w:t>
      </w:r>
      <w:r w:rsidRPr="000A5821">
        <w:rPr>
          <w:rFonts w:ascii="Times New Roman" w:hAnsi="Times New Roman"/>
          <w:b/>
          <w:szCs w:val="22"/>
        </w:rPr>
        <w:t>Белов Владимир Иванович</w:t>
      </w:r>
      <w:r>
        <w:rPr>
          <w:rFonts w:ascii="Times New Roman" w:hAnsi="Times New Roman"/>
          <w:bCs/>
          <w:szCs w:val="22"/>
        </w:rPr>
        <w:t xml:space="preserve">, </w:t>
      </w:r>
      <w:r w:rsidRPr="000A5821">
        <w:rPr>
          <w:rFonts w:ascii="Times New Roman" w:hAnsi="Times New Roman"/>
          <w:bCs/>
          <w:i/>
          <w:iCs/>
          <w:szCs w:val="22"/>
        </w:rPr>
        <w:t>д.и.н., профессор кафедры теории и истории международных отношений РУДН</w:t>
      </w:r>
    </w:p>
    <w:p w:rsidR="00D739F7" w:rsidRDefault="00D739F7" w:rsidP="006470AF">
      <w:pPr>
        <w:spacing w:after="0" w:line="240" w:lineRule="auto"/>
        <w:jc w:val="both"/>
        <w:rPr>
          <w:rFonts w:ascii="Times New Roman" w:hAnsi="Times New Roman"/>
          <w:bCs/>
          <w:i/>
          <w:iCs/>
          <w:szCs w:val="22"/>
        </w:rPr>
      </w:pPr>
      <w:bookmarkStart w:id="0" w:name="_GoBack"/>
      <w:bookmarkEnd w:id="0"/>
      <w:r w:rsidRPr="002D51D9">
        <w:rPr>
          <w:rFonts w:ascii="Times New Roman" w:hAnsi="Times New Roman"/>
          <w:bCs/>
          <w:iCs/>
          <w:szCs w:val="22"/>
        </w:rPr>
        <w:t xml:space="preserve">- </w:t>
      </w:r>
      <w:r w:rsidR="00476A01" w:rsidRPr="002D51D9">
        <w:rPr>
          <w:rFonts w:ascii="Times New Roman" w:hAnsi="Times New Roman"/>
          <w:szCs w:val="22"/>
        </w:rPr>
        <w:t>Восточное Средиземноморье во внешней политике ОАЭ</w:t>
      </w:r>
      <w:r w:rsidR="00476A01" w:rsidRPr="002D51D9">
        <w:rPr>
          <w:rFonts w:ascii="Times New Roman" w:hAnsi="Times New Roman"/>
          <w:bCs/>
          <w:iCs/>
          <w:szCs w:val="22"/>
        </w:rPr>
        <w:t xml:space="preserve"> - </w:t>
      </w:r>
      <w:proofErr w:type="spellStart"/>
      <w:r w:rsidR="00E916D5" w:rsidRPr="002D51D9">
        <w:rPr>
          <w:rFonts w:ascii="Times New Roman" w:hAnsi="Times New Roman"/>
          <w:b/>
          <w:iCs/>
          <w:szCs w:val="22"/>
        </w:rPr>
        <w:t>Тюкаева</w:t>
      </w:r>
      <w:proofErr w:type="spellEnd"/>
      <w:r w:rsidR="00E916D5" w:rsidRPr="002D51D9">
        <w:rPr>
          <w:rFonts w:ascii="Times New Roman" w:hAnsi="Times New Roman"/>
          <w:b/>
          <w:iCs/>
          <w:szCs w:val="22"/>
        </w:rPr>
        <w:t xml:space="preserve"> Татьяна Иршатовна</w:t>
      </w:r>
      <w:r w:rsidR="00476A01" w:rsidRPr="002D51D9">
        <w:rPr>
          <w:rFonts w:ascii="Times New Roman" w:hAnsi="Times New Roman"/>
          <w:b/>
          <w:iCs/>
          <w:szCs w:val="22"/>
        </w:rPr>
        <w:t xml:space="preserve">,  </w:t>
      </w:r>
      <w:proofErr w:type="spellStart"/>
      <w:r w:rsidR="00476A01" w:rsidRPr="002D51D9">
        <w:rPr>
          <w:rFonts w:ascii="Times New Roman" w:hAnsi="Times New Roman"/>
          <w:bCs/>
          <w:i/>
          <w:szCs w:val="22"/>
        </w:rPr>
        <w:t>к.п</w:t>
      </w:r>
      <w:proofErr w:type="gramStart"/>
      <w:r w:rsidR="00476A01" w:rsidRPr="002D51D9">
        <w:rPr>
          <w:rFonts w:ascii="Times New Roman" w:hAnsi="Times New Roman"/>
          <w:bCs/>
          <w:i/>
          <w:szCs w:val="22"/>
        </w:rPr>
        <w:t>.н</w:t>
      </w:r>
      <w:proofErr w:type="gramEnd"/>
      <w:r w:rsidR="00476A01" w:rsidRPr="002D51D9">
        <w:rPr>
          <w:rFonts w:ascii="Times New Roman" w:hAnsi="Times New Roman"/>
          <w:bCs/>
          <w:i/>
          <w:szCs w:val="22"/>
        </w:rPr>
        <w:t>,</w:t>
      </w:r>
      <w:r w:rsidR="00476A01" w:rsidRPr="002D51D9">
        <w:rPr>
          <w:rFonts w:ascii="Times New Roman" w:hAnsi="Times New Roman"/>
          <w:bCs/>
          <w:i/>
          <w:iCs/>
          <w:szCs w:val="22"/>
        </w:rPr>
        <w:t>научный</w:t>
      </w:r>
      <w:proofErr w:type="spellEnd"/>
      <w:r w:rsidR="00476A01" w:rsidRPr="002D51D9">
        <w:rPr>
          <w:rFonts w:ascii="Times New Roman" w:hAnsi="Times New Roman"/>
          <w:bCs/>
          <w:i/>
          <w:iCs/>
          <w:szCs w:val="22"/>
        </w:rPr>
        <w:t xml:space="preserve"> сотрудник Лаборатории «Центр ближневосточных исследований» Института мировой экономики и международных отношений РАН</w:t>
      </w:r>
    </w:p>
    <w:p w:rsidR="00CE43C0" w:rsidRPr="006470AF" w:rsidRDefault="00476A01" w:rsidP="006470AF">
      <w:pPr>
        <w:spacing w:after="0" w:line="240" w:lineRule="auto"/>
        <w:jc w:val="both"/>
        <w:rPr>
          <w:rFonts w:ascii="Times New Roman" w:hAnsi="Times New Roman"/>
          <w:bCs/>
          <w:i/>
          <w:szCs w:val="22"/>
        </w:rPr>
      </w:pPr>
      <w:r w:rsidRPr="002D51D9">
        <w:rPr>
          <w:rFonts w:ascii="Times New Roman" w:hAnsi="Times New Roman"/>
          <w:bCs/>
          <w:iCs/>
          <w:szCs w:val="22"/>
        </w:rPr>
        <w:t>-Ирано-саудовские противоречия и региональная безопасность в Персидско</w:t>
      </w:r>
      <w:r w:rsidR="006470AF" w:rsidRPr="002D51D9">
        <w:rPr>
          <w:rFonts w:ascii="Times New Roman" w:hAnsi="Times New Roman"/>
          <w:bCs/>
          <w:iCs/>
          <w:szCs w:val="22"/>
        </w:rPr>
        <w:t>м</w:t>
      </w:r>
      <w:r w:rsidRPr="002D51D9">
        <w:rPr>
          <w:rFonts w:ascii="Times New Roman" w:hAnsi="Times New Roman"/>
          <w:bCs/>
          <w:iCs/>
          <w:szCs w:val="22"/>
        </w:rPr>
        <w:t xml:space="preserve"> залив</w:t>
      </w:r>
      <w:r w:rsidR="006470AF" w:rsidRPr="002D51D9">
        <w:rPr>
          <w:rFonts w:ascii="Times New Roman" w:hAnsi="Times New Roman"/>
          <w:bCs/>
          <w:iCs/>
          <w:szCs w:val="22"/>
        </w:rPr>
        <w:t>е</w:t>
      </w:r>
      <w:r w:rsidRPr="002D51D9">
        <w:rPr>
          <w:rFonts w:ascii="Times New Roman" w:hAnsi="Times New Roman"/>
          <w:bCs/>
          <w:iCs/>
          <w:szCs w:val="22"/>
        </w:rPr>
        <w:t xml:space="preserve"> - </w:t>
      </w:r>
      <w:r w:rsidR="00CE43C0" w:rsidRPr="002D51D9">
        <w:rPr>
          <w:rFonts w:ascii="Times New Roman" w:hAnsi="Times New Roman"/>
          <w:b/>
          <w:iCs/>
          <w:szCs w:val="22"/>
        </w:rPr>
        <w:t>Бородина Мария Юрьевна</w:t>
      </w:r>
      <w:r w:rsidRPr="002D51D9">
        <w:rPr>
          <w:rFonts w:ascii="Times New Roman" w:hAnsi="Times New Roman"/>
          <w:b/>
          <w:iCs/>
          <w:szCs w:val="22"/>
        </w:rPr>
        <w:t xml:space="preserve">, </w:t>
      </w:r>
      <w:r w:rsidR="00CE43C0" w:rsidRPr="002D51D9">
        <w:rPr>
          <w:rFonts w:ascii="Times New Roman" w:hAnsi="Times New Roman"/>
          <w:bCs/>
          <w:i/>
          <w:szCs w:val="22"/>
        </w:rPr>
        <w:t>ассистент кафедры истории и политики России</w:t>
      </w:r>
      <w:r w:rsidRPr="002D51D9">
        <w:rPr>
          <w:rFonts w:ascii="Times New Roman" w:hAnsi="Times New Roman"/>
          <w:bCs/>
          <w:i/>
          <w:szCs w:val="22"/>
        </w:rPr>
        <w:t xml:space="preserve">, </w:t>
      </w:r>
      <w:r w:rsidR="00CE43C0" w:rsidRPr="002D51D9">
        <w:rPr>
          <w:rFonts w:ascii="Times New Roman" w:hAnsi="Times New Roman"/>
          <w:bCs/>
          <w:i/>
          <w:szCs w:val="22"/>
        </w:rPr>
        <w:t>ИМОМИ ННГУ им. Н.И. Лобачевского,</w:t>
      </w:r>
      <w:r w:rsidR="00690508">
        <w:rPr>
          <w:rFonts w:ascii="Times New Roman" w:hAnsi="Times New Roman"/>
          <w:bCs/>
          <w:i/>
          <w:szCs w:val="22"/>
        </w:rPr>
        <w:t xml:space="preserve"> </w:t>
      </w:r>
      <w:r w:rsidR="00CE43C0" w:rsidRPr="002D51D9">
        <w:rPr>
          <w:rFonts w:ascii="Times New Roman" w:hAnsi="Times New Roman"/>
          <w:b/>
          <w:iCs/>
          <w:szCs w:val="22"/>
        </w:rPr>
        <w:t>Рыжов Игорь Валерьевич</w:t>
      </w:r>
      <w:r w:rsidRPr="002D51D9">
        <w:rPr>
          <w:rFonts w:ascii="Times New Roman" w:hAnsi="Times New Roman"/>
          <w:bCs/>
          <w:iCs/>
          <w:szCs w:val="22"/>
        </w:rPr>
        <w:t xml:space="preserve">, </w:t>
      </w:r>
      <w:proofErr w:type="spellStart"/>
      <w:r w:rsidR="00CE43C0" w:rsidRPr="002D51D9">
        <w:rPr>
          <w:rFonts w:ascii="Times New Roman" w:hAnsi="Times New Roman"/>
          <w:bCs/>
          <w:i/>
          <w:szCs w:val="22"/>
        </w:rPr>
        <w:t>д.и.н.</w:t>
      </w:r>
      <w:proofErr w:type="gramStart"/>
      <w:r w:rsidR="00CE43C0" w:rsidRPr="002D51D9">
        <w:rPr>
          <w:rFonts w:ascii="Times New Roman" w:hAnsi="Times New Roman"/>
          <w:bCs/>
          <w:i/>
          <w:szCs w:val="22"/>
        </w:rPr>
        <w:t>,п</w:t>
      </w:r>
      <w:proofErr w:type="gramEnd"/>
      <w:r w:rsidR="00CE43C0" w:rsidRPr="002D51D9">
        <w:rPr>
          <w:rFonts w:ascii="Times New Roman" w:hAnsi="Times New Roman"/>
          <w:bCs/>
          <w:i/>
          <w:szCs w:val="22"/>
        </w:rPr>
        <w:t>рофессор</w:t>
      </w:r>
      <w:proofErr w:type="spellEnd"/>
      <w:r w:rsidR="00CE43C0" w:rsidRPr="002D51D9">
        <w:rPr>
          <w:rFonts w:ascii="Times New Roman" w:hAnsi="Times New Roman"/>
          <w:bCs/>
          <w:i/>
          <w:szCs w:val="22"/>
        </w:rPr>
        <w:t>, заведующий кафедрой истории и политики России ИМОМИ</w:t>
      </w:r>
      <w:r w:rsidR="00CE43C0" w:rsidRPr="006470AF">
        <w:rPr>
          <w:rFonts w:ascii="Times New Roman" w:hAnsi="Times New Roman"/>
          <w:bCs/>
          <w:i/>
          <w:szCs w:val="22"/>
        </w:rPr>
        <w:t xml:space="preserve"> ННГУ им.Н.И. Лобачевского </w:t>
      </w:r>
    </w:p>
    <w:p w:rsidR="009717D9" w:rsidRPr="006470AF" w:rsidRDefault="009717D9" w:rsidP="006470AF">
      <w:pPr>
        <w:spacing w:after="0"/>
        <w:jc w:val="both"/>
        <w:rPr>
          <w:rFonts w:asciiTheme="majorBidi" w:hAnsiTheme="majorBidi" w:cstheme="majorBidi"/>
          <w:color w:val="000000" w:themeColor="text1"/>
          <w:szCs w:val="22"/>
        </w:rPr>
      </w:pPr>
      <w:r w:rsidRPr="006470AF">
        <w:rPr>
          <w:rFonts w:ascii="Times New Roman" w:hAnsi="Times New Roman"/>
          <w:bCs/>
          <w:iCs/>
          <w:szCs w:val="22"/>
        </w:rPr>
        <w:t xml:space="preserve">- </w:t>
      </w:r>
      <w:r w:rsidRPr="006470AF">
        <w:rPr>
          <w:rFonts w:asciiTheme="majorBidi" w:hAnsiTheme="majorBidi" w:cstheme="majorBidi"/>
          <w:color w:val="000000" w:themeColor="text1"/>
          <w:szCs w:val="22"/>
        </w:rPr>
        <w:t>Китай и страны Совета сотрудничества арабских госу</w:t>
      </w:r>
      <w:r w:rsidR="00857B46">
        <w:rPr>
          <w:rFonts w:asciiTheme="majorBidi" w:hAnsiTheme="majorBidi" w:cstheme="majorBidi"/>
          <w:color w:val="000000" w:themeColor="text1"/>
          <w:szCs w:val="22"/>
        </w:rPr>
        <w:t>д</w:t>
      </w:r>
      <w:r w:rsidRPr="006470AF">
        <w:rPr>
          <w:rFonts w:asciiTheme="majorBidi" w:hAnsiTheme="majorBidi" w:cstheme="majorBidi"/>
          <w:color w:val="000000" w:themeColor="text1"/>
          <w:szCs w:val="22"/>
        </w:rPr>
        <w:t xml:space="preserve">арств Персидского залива: от экономических сделок – к стратегическому партнерству – </w:t>
      </w:r>
      <w:r w:rsidRPr="006470AF">
        <w:rPr>
          <w:rFonts w:asciiTheme="majorBidi" w:hAnsiTheme="majorBidi" w:cstheme="majorBidi"/>
          <w:b/>
          <w:bCs/>
          <w:color w:val="000000" w:themeColor="text1"/>
          <w:szCs w:val="22"/>
        </w:rPr>
        <w:t>Бребдан</w:t>
      </w:r>
      <w:r w:rsidR="00A544D2">
        <w:rPr>
          <w:rFonts w:asciiTheme="majorBidi" w:hAnsiTheme="majorBidi" w:cstheme="majorBidi"/>
          <w:b/>
          <w:bCs/>
          <w:color w:val="000000" w:themeColor="text1"/>
          <w:szCs w:val="22"/>
        </w:rPr>
        <w:t>и</w:t>
      </w:r>
      <w:r w:rsidRPr="006470AF">
        <w:rPr>
          <w:rFonts w:asciiTheme="majorBidi" w:hAnsiTheme="majorBidi" w:cstheme="majorBidi"/>
          <w:b/>
          <w:bCs/>
          <w:color w:val="000000" w:themeColor="text1"/>
          <w:szCs w:val="22"/>
        </w:rPr>
        <w:t xml:space="preserve"> </w:t>
      </w:r>
      <w:proofErr w:type="spellStart"/>
      <w:r w:rsidRPr="006470AF">
        <w:rPr>
          <w:rFonts w:asciiTheme="majorBidi" w:hAnsiTheme="majorBidi" w:cstheme="majorBidi"/>
          <w:b/>
          <w:bCs/>
          <w:color w:val="000000" w:themeColor="text1"/>
          <w:szCs w:val="22"/>
        </w:rPr>
        <w:t>Аммар</w:t>
      </w:r>
      <w:proofErr w:type="spellEnd"/>
      <w:r w:rsidR="009E15F8">
        <w:rPr>
          <w:rFonts w:asciiTheme="majorBidi" w:hAnsiTheme="majorBidi" w:cstheme="majorBidi"/>
          <w:b/>
          <w:bCs/>
          <w:color w:val="000000" w:themeColor="text1"/>
          <w:szCs w:val="22"/>
        </w:rPr>
        <w:t xml:space="preserve"> </w:t>
      </w:r>
      <w:proofErr w:type="spellStart"/>
      <w:r w:rsidR="009E15F8">
        <w:rPr>
          <w:rFonts w:asciiTheme="majorBidi" w:hAnsiTheme="majorBidi" w:cstheme="majorBidi"/>
          <w:b/>
          <w:bCs/>
          <w:color w:val="000000" w:themeColor="text1"/>
          <w:szCs w:val="22"/>
        </w:rPr>
        <w:t>Мухсен</w:t>
      </w:r>
      <w:proofErr w:type="spellEnd"/>
      <w:r w:rsidRPr="006470AF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r w:rsidRPr="006470AF">
        <w:rPr>
          <w:rFonts w:asciiTheme="majorBidi" w:hAnsiTheme="majorBidi" w:cstheme="majorBidi"/>
          <w:i/>
          <w:iCs/>
          <w:color w:val="000000" w:themeColor="text1"/>
          <w:szCs w:val="22"/>
        </w:rPr>
        <w:t>аспирант кафедры теории и истории международных отношений РУДН</w:t>
      </w:r>
      <w:r w:rsidRPr="006470AF">
        <w:rPr>
          <w:rFonts w:asciiTheme="majorBidi" w:hAnsiTheme="majorBidi" w:cstheme="majorBidi"/>
          <w:color w:val="000000" w:themeColor="text1"/>
          <w:szCs w:val="22"/>
        </w:rPr>
        <w:t>.</w:t>
      </w:r>
    </w:p>
    <w:p w:rsidR="009717D9" w:rsidRPr="006470AF" w:rsidRDefault="009717D9" w:rsidP="006470A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2"/>
        </w:rPr>
      </w:pPr>
      <w:r w:rsidRPr="006470AF">
        <w:rPr>
          <w:rFonts w:asciiTheme="majorBidi" w:hAnsiTheme="majorBidi" w:cstheme="majorBidi"/>
          <w:color w:val="000000" w:themeColor="text1"/>
          <w:szCs w:val="22"/>
        </w:rPr>
        <w:t xml:space="preserve">- </w:t>
      </w:r>
      <w:r w:rsidRPr="006470AF">
        <w:rPr>
          <w:rFonts w:ascii="Times New Roman" w:hAnsi="Times New Roman"/>
          <w:bCs/>
          <w:iCs/>
          <w:szCs w:val="22"/>
        </w:rPr>
        <w:t>Россия и монархии Персидского</w:t>
      </w:r>
      <w:r w:rsidR="005D66FB">
        <w:rPr>
          <w:rFonts w:ascii="Times New Roman" w:hAnsi="Times New Roman"/>
          <w:bCs/>
          <w:iCs/>
          <w:szCs w:val="22"/>
        </w:rPr>
        <w:t xml:space="preserve"> залива</w:t>
      </w:r>
      <w:r w:rsidRPr="006470AF">
        <w:rPr>
          <w:rFonts w:ascii="Times New Roman" w:hAnsi="Times New Roman"/>
          <w:bCs/>
          <w:iCs/>
          <w:szCs w:val="22"/>
        </w:rPr>
        <w:t xml:space="preserve"> - </w:t>
      </w:r>
      <w:r w:rsidRPr="006470AF">
        <w:rPr>
          <w:rFonts w:ascii="Times New Roman" w:hAnsi="Times New Roman"/>
          <w:b/>
          <w:iCs/>
          <w:szCs w:val="22"/>
        </w:rPr>
        <w:t>Комаха Анна Алексеевна</w:t>
      </w:r>
      <w:r w:rsidRPr="006470AF">
        <w:rPr>
          <w:rFonts w:ascii="Times New Roman" w:hAnsi="Times New Roman"/>
          <w:bCs/>
          <w:iCs/>
          <w:szCs w:val="22"/>
        </w:rPr>
        <w:t xml:space="preserve">, магистрант кафедры истории и политики России ИМОМИ ННГУ им. Н.И. Лобачевского. </w:t>
      </w:r>
    </w:p>
    <w:p w:rsidR="009717D9" w:rsidRPr="006470AF" w:rsidRDefault="009717D9" w:rsidP="009717D9">
      <w:pPr>
        <w:spacing w:after="0" w:line="240" w:lineRule="auto"/>
        <w:jc w:val="both"/>
        <w:rPr>
          <w:rFonts w:ascii="Times New Roman" w:hAnsi="Times New Roman"/>
          <w:bCs/>
          <w:iCs/>
          <w:szCs w:val="22"/>
        </w:rPr>
      </w:pPr>
      <w:r w:rsidRPr="006470AF">
        <w:rPr>
          <w:rFonts w:ascii="Times New Roman" w:hAnsi="Times New Roman"/>
          <w:bCs/>
          <w:iCs/>
          <w:szCs w:val="22"/>
        </w:rPr>
        <w:t xml:space="preserve">- Катарский дипломатический кризис- </w:t>
      </w:r>
      <w:r w:rsidRPr="006470AF">
        <w:rPr>
          <w:rFonts w:ascii="Times New Roman" w:hAnsi="Times New Roman"/>
          <w:b/>
          <w:iCs/>
          <w:szCs w:val="22"/>
        </w:rPr>
        <w:t>Аверьянова Диана Александровна</w:t>
      </w:r>
      <w:r w:rsidRPr="006470AF">
        <w:rPr>
          <w:rFonts w:ascii="Times New Roman" w:hAnsi="Times New Roman"/>
          <w:bCs/>
          <w:iCs/>
          <w:szCs w:val="22"/>
        </w:rPr>
        <w:t xml:space="preserve">, магистрант кафедры истории и </w:t>
      </w:r>
      <w:proofErr w:type="spellStart"/>
      <w:r w:rsidRPr="006470AF">
        <w:rPr>
          <w:rFonts w:ascii="Times New Roman" w:hAnsi="Times New Roman"/>
          <w:bCs/>
          <w:iCs/>
          <w:szCs w:val="22"/>
        </w:rPr>
        <w:t>политикиРоссии</w:t>
      </w:r>
      <w:proofErr w:type="spellEnd"/>
      <w:r w:rsidRPr="006470AF">
        <w:rPr>
          <w:rFonts w:ascii="Times New Roman" w:hAnsi="Times New Roman"/>
          <w:bCs/>
          <w:iCs/>
          <w:szCs w:val="22"/>
        </w:rPr>
        <w:t xml:space="preserve"> ИМОМИ ННГУ им. Н.И. Лобачевского. </w:t>
      </w:r>
    </w:p>
    <w:sectPr w:rsidR="009717D9" w:rsidRPr="006470AF" w:rsidSect="00A2474B">
      <w:pgSz w:w="16838" w:h="11906" w:orient="landscape"/>
      <w:pgMar w:top="748" w:right="1134" w:bottom="357" w:left="1134" w:header="709" w:footer="709" w:gutter="0"/>
      <w:cols w:num="2" w:space="708" w:equalWidth="0">
        <w:col w:w="6931" w:space="708"/>
        <w:col w:w="693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13B"/>
    <w:multiLevelType w:val="hybridMultilevel"/>
    <w:tmpl w:val="25A46782"/>
    <w:lvl w:ilvl="0" w:tplc="9390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B13FC"/>
    <w:multiLevelType w:val="hybridMultilevel"/>
    <w:tmpl w:val="7EBA3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846"/>
    <w:multiLevelType w:val="hybridMultilevel"/>
    <w:tmpl w:val="8E364FE2"/>
    <w:lvl w:ilvl="0" w:tplc="3A66E8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50D"/>
    <w:multiLevelType w:val="hybridMultilevel"/>
    <w:tmpl w:val="7E9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25D72"/>
    <w:multiLevelType w:val="hybridMultilevel"/>
    <w:tmpl w:val="1EEEFA06"/>
    <w:lvl w:ilvl="0" w:tplc="3D32F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80A25"/>
    <w:multiLevelType w:val="hybridMultilevel"/>
    <w:tmpl w:val="DA1E6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440904"/>
    <w:rsid w:val="00010320"/>
    <w:rsid w:val="00017A42"/>
    <w:rsid w:val="000649EE"/>
    <w:rsid w:val="00091458"/>
    <w:rsid w:val="000A5821"/>
    <w:rsid w:val="00170345"/>
    <w:rsid w:val="00177436"/>
    <w:rsid w:val="001A155A"/>
    <w:rsid w:val="001C0B0F"/>
    <w:rsid w:val="001C12C3"/>
    <w:rsid w:val="001D48F6"/>
    <w:rsid w:val="001F7648"/>
    <w:rsid w:val="00216F31"/>
    <w:rsid w:val="002220D2"/>
    <w:rsid w:val="00225763"/>
    <w:rsid w:val="00252364"/>
    <w:rsid w:val="00254AD3"/>
    <w:rsid w:val="00257AF6"/>
    <w:rsid w:val="00257C3F"/>
    <w:rsid w:val="002700F5"/>
    <w:rsid w:val="00284F20"/>
    <w:rsid w:val="002B0E83"/>
    <w:rsid w:val="002B6547"/>
    <w:rsid w:val="002C4561"/>
    <w:rsid w:val="002C4A14"/>
    <w:rsid w:val="002D51D9"/>
    <w:rsid w:val="003123C0"/>
    <w:rsid w:val="00317F7E"/>
    <w:rsid w:val="00320427"/>
    <w:rsid w:val="003219B0"/>
    <w:rsid w:val="0032600D"/>
    <w:rsid w:val="00337B36"/>
    <w:rsid w:val="0034523F"/>
    <w:rsid w:val="00391FF0"/>
    <w:rsid w:val="003925C8"/>
    <w:rsid w:val="003A5F3C"/>
    <w:rsid w:val="003A6C0C"/>
    <w:rsid w:val="003B7DA8"/>
    <w:rsid w:val="003C1A57"/>
    <w:rsid w:val="003D47D8"/>
    <w:rsid w:val="00423B53"/>
    <w:rsid w:val="00430F46"/>
    <w:rsid w:val="00440904"/>
    <w:rsid w:val="004451C6"/>
    <w:rsid w:val="00455918"/>
    <w:rsid w:val="00455F19"/>
    <w:rsid w:val="00476A01"/>
    <w:rsid w:val="00507FC2"/>
    <w:rsid w:val="005101E3"/>
    <w:rsid w:val="005360E7"/>
    <w:rsid w:val="005565DA"/>
    <w:rsid w:val="00556C01"/>
    <w:rsid w:val="0055702C"/>
    <w:rsid w:val="00575948"/>
    <w:rsid w:val="0057604C"/>
    <w:rsid w:val="00577E22"/>
    <w:rsid w:val="005B5415"/>
    <w:rsid w:val="005D66FB"/>
    <w:rsid w:val="006049E1"/>
    <w:rsid w:val="006067B2"/>
    <w:rsid w:val="00610E5B"/>
    <w:rsid w:val="006470AF"/>
    <w:rsid w:val="006806F3"/>
    <w:rsid w:val="00690508"/>
    <w:rsid w:val="006B25D3"/>
    <w:rsid w:val="0073652F"/>
    <w:rsid w:val="00754C5C"/>
    <w:rsid w:val="0076516F"/>
    <w:rsid w:val="00775940"/>
    <w:rsid w:val="007B330B"/>
    <w:rsid w:val="007C74ED"/>
    <w:rsid w:val="0084178E"/>
    <w:rsid w:val="00841E8D"/>
    <w:rsid w:val="008555BA"/>
    <w:rsid w:val="00857B46"/>
    <w:rsid w:val="00864A89"/>
    <w:rsid w:val="008A6D8A"/>
    <w:rsid w:val="008C18EB"/>
    <w:rsid w:val="008C4DA6"/>
    <w:rsid w:val="008D314C"/>
    <w:rsid w:val="008E3D67"/>
    <w:rsid w:val="00901C5E"/>
    <w:rsid w:val="00912027"/>
    <w:rsid w:val="0092028C"/>
    <w:rsid w:val="00925FE3"/>
    <w:rsid w:val="009407C5"/>
    <w:rsid w:val="009564BC"/>
    <w:rsid w:val="009717D9"/>
    <w:rsid w:val="0098424B"/>
    <w:rsid w:val="009912C8"/>
    <w:rsid w:val="009E15F8"/>
    <w:rsid w:val="00A40FC3"/>
    <w:rsid w:val="00A544D2"/>
    <w:rsid w:val="00A82F4A"/>
    <w:rsid w:val="00B03FF2"/>
    <w:rsid w:val="00B20A1D"/>
    <w:rsid w:val="00B222DA"/>
    <w:rsid w:val="00B454AC"/>
    <w:rsid w:val="00B52E11"/>
    <w:rsid w:val="00B72ED9"/>
    <w:rsid w:val="00B853A4"/>
    <w:rsid w:val="00BB4B16"/>
    <w:rsid w:val="00BB7FBC"/>
    <w:rsid w:val="00C06E2C"/>
    <w:rsid w:val="00C477E2"/>
    <w:rsid w:val="00CA2519"/>
    <w:rsid w:val="00CE2C3A"/>
    <w:rsid w:val="00CE43C0"/>
    <w:rsid w:val="00D16968"/>
    <w:rsid w:val="00D354D9"/>
    <w:rsid w:val="00D60128"/>
    <w:rsid w:val="00D63178"/>
    <w:rsid w:val="00D739F7"/>
    <w:rsid w:val="00D90623"/>
    <w:rsid w:val="00DB13F0"/>
    <w:rsid w:val="00DE0A3C"/>
    <w:rsid w:val="00DF1F07"/>
    <w:rsid w:val="00DF47A4"/>
    <w:rsid w:val="00E065BD"/>
    <w:rsid w:val="00E916D5"/>
    <w:rsid w:val="00E97FF3"/>
    <w:rsid w:val="00EB3F6C"/>
    <w:rsid w:val="00ED264D"/>
    <w:rsid w:val="00EF0D91"/>
    <w:rsid w:val="00F03AFD"/>
    <w:rsid w:val="00F43705"/>
    <w:rsid w:val="00F71119"/>
    <w:rsid w:val="00FA471D"/>
    <w:rsid w:val="00FC4EE3"/>
    <w:rsid w:val="00FD008A"/>
    <w:rsid w:val="00FD15F3"/>
    <w:rsid w:val="00FD240D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8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3">
    <w:name w:val="heading 3"/>
    <w:basedOn w:val="a"/>
    <w:next w:val="a"/>
    <w:link w:val="30"/>
    <w:qFormat/>
    <w:rsid w:val="00841E8D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8D"/>
    <w:rPr>
      <w:rFonts w:ascii="Arial Black" w:eastAsia="Times New Roman" w:hAnsi="Arial Black" w:cs="Times New Roman"/>
      <w:b/>
      <w:spacing w:val="-10"/>
      <w:sz w:val="28"/>
      <w:szCs w:val="20"/>
      <w:shd w:val="thinReverseDiagStripe" w:color="auto" w:fill="auto"/>
    </w:rPr>
  </w:style>
  <w:style w:type="table" w:styleId="a3">
    <w:name w:val="Table Grid"/>
    <w:basedOn w:val="a1"/>
    <w:uiPriority w:val="59"/>
    <w:rsid w:val="007C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222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9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496254680?pwd=NE0zKzZzUUM1YlppK1pNVk1iMmti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Игорь Рыжов</cp:lastModifiedBy>
  <cp:revision>5</cp:revision>
  <dcterms:created xsi:type="dcterms:W3CDTF">2021-12-23T13:10:00Z</dcterms:created>
  <dcterms:modified xsi:type="dcterms:W3CDTF">2021-12-23T13:25:00Z</dcterms:modified>
</cp:coreProperties>
</file>